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12B5" w:rsidRDefault="003A6DAF" w:rsidP="00BC12B5">
      <w:pPr>
        <w:widowControl w:val="0"/>
        <w:jc w:val="center"/>
        <w:rPr>
          <w:b/>
          <w:bCs/>
          <w:color w:val="23395F"/>
          <w:sz w:val="36"/>
          <w:szCs w:val="36"/>
          <w14:ligatures w14:val="none"/>
        </w:rPr>
      </w:pPr>
      <w:r>
        <w:rPr>
          <w:b/>
          <w:bCs/>
          <w:color w:val="23395F"/>
          <w:sz w:val="36"/>
          <w:szCs w:val="36"/>
          <w14:ligatures w14:val="none"/>
        </w:rPr>
        <w:t xml:space="preserve">The Ink Group wins </w:t>
      </w:r>
    </w:p>
    <w:p w:rsidR="00BC12B5" w:rsidRDefault="003A6DAF" w:rsidP="003A6DAF">
      <w:pPr>
        <w:widowControl w:val="0"/>
        <w:jc w:val="center"/>
        <w:rPr>
          <w:b/>
          <w:bCs/>
          <w:color w:val="23395F"/>
          <w:sz w:val="36"/>
          <w:szCs w:val="36"/>
          <w14:ligatures w14:val="none"/>
        </w:rPr>
      </w:pPr>
      <w:r>
        <w:rPr>
          <w:b/>
          <w:bCs/>
          <w:color w:val="23395F"/>
          <w:sz w:val="36"/>
          <w:szCs w:val="36"/>
          <w14:ligatures w14:val="none"/>
        </w:rPr>
        <w:t>Corporate Adviser Small Firm of the Year</w:t>
      </w:r>
      <w:r w:rsidR="00BC12B5">
        <w:rPr>
          <w:b/>
          <w:bCs/>
          <w:color w:val="23395F"/>
          <w:sz w:val="36"/>
          <w:szCs w:val="36"/>
          <w14:ligatures w14:val="none"/>
        </w:rPr>
        <w:t xml:space="preserve"> 2017</w:t>
      </w:r>
    </w:p>
    <w:p w:rsidR="00BC12B5" w:rsidRDefault="00BC12B5" w:rsidP="003A6DAF">
      <w:pPr>
        <w:widowControl w:val="0"/>
        <w:jc w:val="center"/>
        <w:rPr>
          <w:b/>
          <w:bCs/>
          <w:color w:val="23395F"/>
          <w:sz w:val="36"/>
          <w:szCs w:val="36"/>
          <w14:ligatures w14:val="none"/>
        </w:rPr>
      </w:pPr>
    </w:p>
    <w:p w:rsidR="00BC12B5" w:rsidRDefault="00BC12B5" w:rsidP="00BC12B5">
      <w:pPr>
        <w:widowControl w:val="0"/>
        <w:rPr>
          <w:bCs/>
          <w:color w:val="23395F"/>
          <w:sz w:val="28"/>
          <w:szCs w:val="36"/>
          <w14:ligatures w14:val="none"/>
        </w:rPr>
      </w:pPr>
      <w:r w:rsidRPr="00BC12B5">
        <w:rPr>
          <w:bCs/>
          <w:color w:val="23395F"/>
          <w:sz w:val="28"/>
          <w:szCs w:val="36"/>
          <w14:ligatures w14:val="none"/>
        </w:rPr>
        <w:t>This prestigious national aw</w:t>
      </w:r>
      <w:bookmarkStart w:id="0" w:name="_GoBack"/>
      <w:bookmarkEnd w:id="0"/>
      <w:r w:rsidRPr="00BC12B5">
        <w:rPr>
          <w:bCs/>
          <w:color w:val="23395F"/>
          <w:sz w:val="28"/>
          <w:szCs w:val="36"/>
          <w14:ligatures w14:val="none"/>
        </w:rPr>
        <w:t>ard was announced at a ceremony and gala dinner in the City of London on Tuesday 28th February 2017.</w:t>
      </w:r>
    </w:p>
    <w:p w:rsidR="003A6DAF" w:rsidRPr="003A6DAF" w:rsidRDefault="003A6DAF" w:rsidP="00BC12B5">
      <w:pPr>
        <w:widowControl w:val="0"/>
        <w:rPr>
          <w:sz w:val="16"/>
          <w14:ligatures w14:val="none"/>
        </w:rPr>
      </w:pPr>
      <w:r w:rsidRPr="00BC12B5">
        <w:rPr>
          <w:bCs/>
          <w:color w:val="23395F"/>
          <w:sz w:val="28"/>
          <w:szCs w:val="36"/>
          <w14:ligatures w14:val="none"/>
        </w:rPr>
        <w:t xml:space="preserve"> </w:t>
      </w:r>
    </w:p>
    <w:p w:rsidR="00BC12B5" w:rsidRPr="00BC12B5" w:rsidRDefault="00BC12B5" w:rsidP="00BC12B5">
      <w:pPr>
        <w:rPr>
          <w:lang w:val="en"/>
        </w:rPr>
      </w:pPr>
      <w:r>
        <w:rPr>
          <w:lang w:val="en"/>
        </w:rPr>
        <w:t>The judges commented: “</w:t>
      </w:r>
      <w:r w:rsidRPr="00BC12B5">
        <w:rPr>
          <w:lang w:val="en"/>
        </w:rPr>
        <w:t xml:space="preserve">Who says small advisers can’t deliver delivering big-consultancy services? The Ink Group is </w:t>
      </w:r>
      <w:proofErr w:type="gramStart"/>
      <w:r w:rsidRPr="00BC12B5">
        <w:rPr>
          <w:lang w:val="en"/>
        </w:rPr>
        <w:t>a firm judges</w:t>
      </w:r>
      <w:proofErr w:type="gramEnd"/>
      <w:r w:rsidRPr="00BC12B5">
        <w:rPr>
          <w:lang w:val="en"/>
        </w:rPr>
        <w:t xml:space="preserve"> felt punched well above its weight across all areas of employee benefits. Judges were impressed by a submission that clearly set out the services provided and explains how the firm intends to create value for clients through a design, manage, engage, measure process. Judges were also impressed by The Ink Group’s grasp of the fast-changing regulatory, legal and market developments, delivered to clients through its quarterly Ink Benefits Tracker subscription service, which is tailored to tie in with employers’ own activities. </w:t>
      </w:r>
    </w:p>
    <w:p w:rsidR="00BC12B5" w:rsidRPr="00BC12B5" w:rsidRDefault="00BC12B5" w:rsidP="00BC12B5">
      <w:pPr>
        <w:rPr>
          <w:lang w:val="en"/>
        </w:rPr>
      </w:pPr>
      <w:r w:rsidRPr="00BC12B5">
        <w:rPr>
          <w:lang w:val="en"/>
        </w:rPr>
        <w:t>The Ink Group’s EB Dashboard, EB Cost Summary and EB Heat Map all drew plaudits from the judging panel, as did the firm’s commitment to being able to offer small businesses as well as larger ones.</w:t>
      </w:r>
    </w:p>
    <w:p w:rsidR="00BC12B5" w:rsidRPr="00BC12B5" w:rsidRDefault="00BC12B5" w:rsidP="00BC12B5">
      <w:pPr>
        <w:rPr>
          <w:lang w:val="en"/>
        </w:rPr>
      </w:pPr>
      <w:r w:rsidRPr="00BC12B5">
        <w:rPr>
          <w:lang w:val="en"/>
        </w:rPr>
        <w:t>One to watch for the future, congratulations to The Ink Group, this year’s Corporate Adviser Small Firm of the Year.</w:t>
      </w:r>
      <w:r>
        <w:rPr>
          <w:lang w:val="en"/>
        </w:rPr>
        <w:t>”</w:t>
      </w:r>
    </w:p>
    <w:p w:rsidR="00BC12B5" w:rsidRDefault="00BC12B5" w:rsidP="00BC12B5"/>
    <w:p w:rsidR="00BC12B5" w:rsidRDefault="00BC12B5" w:rsidP="00BC12B5">
      <w:r w:rsidRPr="00BC12B5">
        <w:rPr>
          <w:b/>
        </w:rPr>
        <w:t>[to accompany photo]</w:t>
      </w:r>
      <w:r>
        <w:t xml:space="preserve"> </w:t>
      </w:r>
      <w:r w:rsidRPr="00BC12B5">
        <w:t>Ink Managing Director Billy Johnson receiving the award from Corporate Adviser Editor John Greenwood and host Alan Cochrane.</w:t>
      </w:r>
    </w:p>
    <w:p w:rsidR="00BC12B5" w:rsidRDefault="00BC12B5" w:rsidP="00BC12B5"/>
    <w:p w:rsidR="00BC12B5" w:rsidRPr="00BC12B5" w:rsidRDefault="00BC12B5" w:rsidP="00BC12B5">
      <w:r w:rsidRPr="00BC12B5">
        <w:rPr>
          <w:b/>
          <w:bCs/>
        </w:rPr>
        <w:t>The view from Ink - Billy Johnson, Managing Director</w:t>
      </w:r>
      <w:r w:rsidRPr="00BC12B5">
        <w:br/>
      </w:r>
      <w:r w:rsidRPr="00BC12B5">
        <w:br/>
        <w:t xml:space="preserve">We are obviously absolutely delighted to have won this most prestigious award. What is particularly satisfying for us is that the judges picked up on the elements of our service that we are most proud of, and that our clients say add the most value - the </w:t>
      </w:r>
      <w:r w:rsidRPr="00BC12B5">
        <w:rPr>
          <w:b/>
          <w:bCs/>
        </w:rPr>
        <w:t>Ink Benefits Tracker</w:t>
      </w:r>
      <w:r w:rsidRPr="00BC12B5">
        <w:t>.</w:t>
      </w:r>
      <w:r w:rsidRPr="00BC12B5">
        <w:br/>
      </w:r>
      <w:r w:rsidRPr="00BC12B5">
        <w:br/>
        <w:t xml:space="preserve">Since Ink's establishment in 2014 we have strived to build a modern and progressive employee benefits consultancy that thrives in the post RDR / post Auto Enrolment world. To do this you </w:t>
      </w:r>
      <w:proofErr w:type="gramStart"/>
      <w:r w:rsidRPr="00BC12B5">
        <w:t>have to</w:t>
      </w:r>
      <w:proofErr w:type="gramEnd"/>
      <w:r w:rsidRPr="00BC12B5">
        <w:t xml:space="preserve"> be a specialist, you have to have a great proposition delivered by great people and most of all you have to demonstrably add value to your client's businesses.</w:t>
      </w:r>
      <w:r w:rsidRPr="00BC12B5">
        <w:br/>
      </w:r>
      <w:r w:rsidRPr="00BC12B5">
        <w:br/>
        <w:t>I'd like to thank our great team at Ink who have put all our plans into action, our clients for believing that big is not necessarily best and finally to the judges for recognising what we are trying to achieve.</w:t>
      </w:r>
    </w:p>
    <w:p w:rsidR="00BC12B5" w:rsidRPr="00BC12B5" w:rsidRDefault="00BC12B5" w:rsidP="00BC12B5">
      <w:r w:rsidRPr="00BC12B5">
        <w:t> </w:t>
      </w:r>
    </w:p>
    <w:p w:rsidR="00BC12B5" w:rsidRPr="00BC12B5" w:rsidRDefault="00BC12B5" w:rsidP="00BC12B5"/>
    <w:p w:rsidR="00BC12B5" w:rsidRPr="00BC12B5" w:rsidRDefault="00BC12B5" w:rsidP="00BC12B5">
      <w:r w:rsidRPr="00BC12B5">
        <w:t> </w:t>
      </w:r>
    </w:p>
    <w:p w:rsidR="00BC12B5" w:rsidRPr="00BC12B5" w:rsidRDefault="00BC12B5" w:rsidP="00BC12B5">
      <w:pPr>
        <w:rPr>
          <w:b/>
        </w:rPr>
      </w:pPr>
      <w:r w:rsidRPr="00BC12B5">
        <w:rPr>
          <w:b/>
        </w:rPr>
        <w:t xml:space="preserve">Interested in </w:t>
      </w:r>
      <w:r>
        <w:rPr>
          <w:b/>
        </w:rPr>
        <w:t xml:space="preserve">talking to </w:t>
      </w:r>
      <w:r w:rsidRPr="00BC12B5">
        <w:rPr>
          <w:b/>
        </w:rPr>
        <w:t>a new employee benefits adviser?</w:t>
      </w:r>
    </w:p>
    <w:p w:rsidR="00BC12B5" w:rsidRPr="00BC12B5" w:rsidRDefault="00BC12B5" w:rsidP="00BC12B5">
      <w:r w:rsidRPr="00BC12B5">
        <w:t xml:space="preserve">To find out more about </w:t>
      </w:r>
      <w:r>
        <w:t xml:space="preserve">how </w:t>
      </w:r>
      <w:r w:rsidRPr="00BC12B5">
        <w:t xml:space="preserve">The Ink Group </w:t>
      </w:r>
      <w:r>
        <w:t>can help you</w:t>
      </w:r>
      <w:r w:rsidRPr="00BC12B5">
        <w:t xml:space="preserve"> to maximise value from </w:t>
      </w:r>
      <w:r>
        <w:t>your</w:t>
      </w:r>
      <w:r w:rsidRPr="00BC12B5">
        <w:t xml:space="preserve"> workplace pension and employee benefits packages please contact us on 01858 414252 or on hello@theinkgroup.co.uk or visit us on www.theinkgroup.co.uk / @</w:t>
      </w:r>
      <w:proofErr w:type="spellStart"/>
      <w:r w:rsidRPr="00BC12B5">
        <w:t>theinkgroup</w:t>
      </w:r>
      <w:proofErr w:type="spellEnd"/>
    </w:p>
    <w:p w:rsidR="00BC12B5" w:rsidRPr="00BC12B5" w:rsidRDefault="00BC12B5" w:rsidP="00BC12B5">
      <w:r w:rsidRPr="00BC12B5">
        <w:t> </w:t>
      </w:r>
    </w:p>
    <w:p w:rsidR="00FE7F27" w:rsidRDefault="00FE7F27"/>
    <w:sectPr w:rsidR="00FE7F27" w:rsidSect="003A6DAF">
      <w:type w:val="continuous"/>
      <w:pgSz w:w="11910" w:h="16840"/>
      <w:pgMar w:top="1440" w:right="1440" w:bottom="1440" w:left="1440" w:header="720" w:footer="720" w:gutter="0"/>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rawingGridVerticalSpacing w:val="299"/>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6DAF"/>
    <w:rsid w:val="003A6DAF"/>
    <w:rsid w:val="00886F7E"/>
    <w:rsid w:val="00BC12B5"/>
    <w:rsid w:val="00FE7F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AB080D"/>
  <w15:chartTrackingRefBased/>
  <w15:docId w15:val="{C42069BA-EB22-4427-B726-DB9E67BF2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3A6DAF"/>
    <w:pPr>
      <w:spacing w:after="120" w:line="285" w:lineRule="auto"/>
    </w:pPr>
    <w:rPr>
      <w:rFonts w:ascii="Calibri" w:eastAsia="Times New Roman" w:hAnsi="Calibri" w:cs="Times New Roman"/>
      <w:color w:val="000000"/>
      <w:kern w:val="28"/>
      <w:sz w:val="20"/>
      <w:szCs w:val="20"/>
      <w:lang w:eastAsia="en-GB"/>
      <w14:ligatures w14:val="standard"/>
      <w14:cntxtAlt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A6DA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304710">
      <w:bodyDiv w:val="1"/>
      <w:marLeft w:val="0"/>
      <w:marRight w:val="0"/>
      <w:marTop w:val="0"/>
      <w:marBottom w:val="0"/>
      <w:divBdr>
        <w:top w:val="none" w:sz="0" w:space="0" w:color="auto"/>
        <w:left w:val="none" w:sz="0" w:space="0" w:color="auto"/>
        <w:bottom w:val="none" w:sz="0" w:space="0" w:color="auto"/>
        <w:right w:val="none" w:sz="0" w:space="0" w:color="auto"/>
      </w:divBdr>
    </w:div>
    <w:div w:id="395013712">
      <w:bodyDiv w:val="1"/>
      <w:marLeft w:val="0"/>
      <w:marRight w:val="0"/>
      <w:marTop w:val="0"/>
      <w:marBottom w:val="0"/>
      <w:divBdr>
        <w:top w:val="none" w:sz="0" w:space="0" w:color="auto"/>
        <w:left w:val="none" w:sz="0" w:space="0" w:color="auto"/>
        <w:bottom w:val="none" w:sz="0" w:space="0" w:color="auto"/>
        <w:right w:val="none" w:sz="0" w:space="0" w:color="auto"/>
      </w:divBdr>
      <w:divsChild>
        <w:div w:id="1018391103">
          <w:marLeft w:val="0"/>
          <w:marRight w:val="0"/>
          <w:marTop w:val="0"/>
          <w:marBottom w:val="0"/>
          <w:divBdr>
            <w:top w:val="none" w:sz="0" w:space="0" w:color="auto"/>
            <w:left w:val="none" w:sz="0" w:space="0" w:color="auto"/>
            <w:bottom w:val="none" w:sz="0" w:space="0" w:color="auto"/>
            <w:right w:val="none" w:sz="0" w:space="0" w:color="auto"/>
          </w:divBdr>
          <w:divsChild>
            <w:div w:id="674460745">
              <w:marLeft w:val="0"/>
              <w:marRight w:val="0"/>
              <w:marTop w:val="0"/>
              <w:marBottom w:val="0"/>
              <w:divBdr>
                <w:top w:val="none" w:sz="0" w:space="0" w:color="auto"/>
                <w:left w:val="none" w:sz="0" w:space="0" w:color="auto"/>
                <w:bottom w:val="none" w:sz="0" w:space="0" w:color="auto"/>
                <w:right w:val="none" w:sz="0" w:space="0" w:color="auto"/>
              </w:divBdr>
              <w:divsChild>
                <w:div w:id="742606911">
                  <w:marLeft w:val="0"/>
                  <w:marRight w:val="0"/>
                  <w:marTop w:val="0"/>
                  <w:marBottom w:val="0"/>
                  <w:divBdr>
                    <w:top w:val="none" w:sz="0" w:space="0" w:color="auto"/>
                    <w:left w:val="none" w:sz="0" w:space="0" w:color="auto"/>
                    <w:bottom w:val="none" w:sz="0" w:space="0" w:color="auto"/>
                    <w:right w:val="none" w:sz="0" w:space="0" w:color="auto"/>
                  </w:divBdr>
                  <w:divsChild>
                    <w:div w:id="1443919171">
                      <w:marLeft w:val="0"/>
                      <w:marRight w:val="0"/>
                      <w:marTop w:val="0"/>
                      <w:marBottom w:val="0"/>
                      <w:divBdr>
                        <w:top w:val="none" w:sz="0" w:space="0" w:color="auto"/>
                        <w:left w:val="none" w:sz="0" w:space="0" w:color="auto"/>
                        <w:bottom w:val="none" w:sz="0" w:space="0" w:color="auto"/>
                        <w:right w:val="none" w:sz="0" w:space="0" w:color="auto"/>
                      </w:divBdr>
                      <w:divsChild>
                        <w:div w:id="1105271272">
                          <w:marLeft w:val="0"/>
                          <w:marRight w:val="0"/>
                          <w:marTop w:val="0"/>
                          <w:marBottom w:val="0"/>
                          <w:divBdr>
                            <w:top w:val="none" w:sz="0" w:space="0" w:color="auto"/>
                            <w:left w:val="none" w:sz="0" w:space="0" w:color="auto"/>
                            <w:bottom w:val="none" w:sz="0" w:space="0" w:color="auto"/>
                            <w:right w:val="none" w:sz="0" w:space="0" w:color="auto"/>
                          </w:divBdr>
                          <w:divsChild>
                            <w:div w:id="2035572981">
                              <w:marLeft w:val="0"/>
                              <w:marRight w:val="0"/>
                              <w:marTop w:val="0"/>
                              <w:marBottom w:val="0"/>
                              <w:divBdr>
                                <w:top w:val="none" w:sz="0" w:space="0" w:color="auto"/>
                                <w:left w:val="none" w:sz="0" w:space="0" w:color="auto"/>
                                <w:bottom w:val="none" w:sz="0" w:space="0" w:color="auto"/>
                                <w:right w:val="none" w:sz="0" w:space="0" w:color="auto"/>
                              </w:divBdr>
                              <w:divsChild>
                                <w:div w:id="1108231232">
                                  <w:marLeft w:val="0"/>
                                  <w:marRight w:val="0"/>
                                  <w:marTop w:val="0"/>
                                  <w:marBottom w:val="0"/>
                                  <w:divBdr>
                                    <w:top w:val="none" w:sz="0" w:space="0" w:color="auto"/>
                                    <w:left w:val="none" w:sz="0" w:space="0" w:color="auto"/>
                                    <w:bottom w:val="none" w:sz="0" w:space="0" w:color="auto"/>
                                    <w:right w:val="none" w:sz="0" w:space="0" w:color="auto"/>
                                  </w:divBdr>
                                  <w:divsChild>
                                    <w:div w:id="1632855512">
                                      <w:marLeft w:val="0"/>
                                      <w:marRight w:val="0"/>
                                      <w:marTop w:val="0"/>
                                      <w:marBottom w:val="0"/>
                                      <w:divBdr>
                                        <w:top w:val="none" w:sz="0" w:space="0" w:color="auto"/>
                                        <w:left w:val="none" w:sz="0" w:space="0" w:color="auto"/>
                                        <w:bottom w:val="none" w:sz="0" w:space="0" w:color="auto"/>
                                        <w:right w:val="none" w:sz="0" w:space="0" w:color="auto"/>
                                      </w:divBdr>
                                      <w:divsChild>
                                        <w:div w:id="1323388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05765829">
      <w:bodyDiv w:val="1"/>
      <w:marLeft w:val="0"/>
      <w:marRight w:val="0"/>
      <w:marTop w:val="0"/>
      <w:marBottom w:val="0"/>
      <w:divBdr>
        <w:top w:val="none" w:sz="0" w:space="0" w:color="auto"/>
        <w:left w:val="none" w:sz="0" w:space="0" w:color="auto"/>
        <w:bottom w:val="none" w:sz="0" w:space="0" w:color="auto"/>
        <w:right w:val="none" w:sz="0" w:space="0" w:color="auto"/>
      </w:divBdr>
    </w:div>
    <w:div w:id="495151802">
      <w:bodyDiv w:val="1"/>
      <w:marLeft w:val="0"/>
      <w:marRight w:val="0"/>
      <w:marTop w:val="0"/>
      <w:marBottom w:val="0"/>
      <w:divBdr>
        <w:top w:val="none" w:sz="0" w:space="0" w:color="auto"/>
        <w:left w:val="none" w:sz="0" w:space="0" w:color="auto"/>
        <w:bottom w:val="none" w:sz="0" w:space="0" w:color="auto"/>
        <w:right w:val="none" w:sz="0" w:space="0" w:color="auto"/>
      </w:divBdr>
    </w:div>
    <w:div w:id="522792300">
      <w:bodyDiv w:val="1"/>
      <w:marLeft w:val="0"/>
      <w:marRight w:val="0"/>
      <w:marTop w:val="0"/>
      <w:marBottom w:val="0"/>
      <w:divBdr>
        <w:top w:val="none" w:sz="0" w:space="0" w:color="auto"/>
        <w:left w:val="none" w:sz="0" w:space="0" w:color="auto"/>
        <w:bottom w:val="none" w:sz="0" w:space="0" w:color="auto"/>
        <w:right w:val="none" w:sz="0" w:space="0" w:color="auto"/>
      </w:divBdr>
    </w:div>
    <w:div w:id="558906367">
      <w:bodyDiv w:val="1"/>
      <w:marLeft w:val="0"/>
      <w:marRight w:val="0"/>
      <w:marTop w:val="0"/>
      <w:marBottom w:val="0"/>
      <w:divBdr>
        <w:top w:val="none" w:sz="0" w:space="0" w:color="auto"/>
        <w:left w:val="none" w:sz="0" w:space="0" w:color="auto"/>
        <w:bottom w:val="none" w:sz="0" w:space="0" w:color="auto"/>
        <w:right w:val="none" w:sz="0" w:space="0" w:color="auto"/>
      </w:divBdr>
      <w:divsChild>
        <w:div w:id="1083262855">
          <w:marLeft w:val="0"/>
          <w:marRight w:val="0"/>
          <w:marTop w:val="0"/>
          <w:marBottom w:val="0"/>
          <w:divBdr>
            <w:top w:val="none" w:sz="0" w:space="0" w:color="auto"/>
            <w:left w:val="none" w:sz="0" w:space="0" w:color="auto"/>
            <w:bottom w:val="none" w:sz="0" w:space="0" w:color="auto"/>
            <w:right w:val="none" w:sz="0" w:space="0" w:color="auto"/>
          </w:divBdr>
          <w:divsChild>
            <w:div w:id="1910067587">
              <w:marLeft w:val="0"/>
              <w:marRight w:val="0"/>
              <w:marTop w:val="0"/>
              <w:marBottom w:val="0"/>
              <w:divBdr>
                <w:top w:val="none" w:sz="0" w:space="0" w:color="auto"/>
                <w:left w:val="none" w:sz="0" w:space="0" w:color="auto"/>
                <w:bottom w:val="none" w:sz="0" w:space="0" w:color="auto"/>
                <w:right w:val="none" w:sz="0" w:space="0" w:color="auto"/>
              </w:divBdr>
              <w:divsChild>
                <w:div w:id="1460949494">
                  <w:marLeft w:val="0"/>
                  <w:marRight w:val="0"/>
                  <w:marTop w:val="0"/>
                  <w:marBottom w:val="0"/>
                  <w:divBdr>
                    <w:top w:val="none" w:sz="0" w:space="0" w:color="auto"/>
                    <w:left w:val="none" w:sz="0" w:space="0" w:color="auto"/>
                    <w:bottom w:val="none" w:sz="0" w:space="0" w:color="auto"/>
                    <w:right w:val="none" w:sz="0" w:space="0" w:color="auto"/>
                  </w:divBdr>
                  <w:divsChild>
                    <w:div w:id="2090619181">
                      <w:marLeft w:val="0"/>
                      <w:marRight w:val="0"/>
                      <w:marTop w:val="0"/>
                      <w:marBottom w:val="0"/>
                      <w:divBdr>
                        <w:top w:val="none" w:sz="0" w:space="0" w:color="auto"/>
                        <w:left w:val="none" w:sz="0" w:space="0" w:color="auto"/>
                        <w:bottom w:val="none" w:sz="0" w:space="0" w:color="auto"/>
                        <w:right w:val="none" w:sz="0" w:space="0" w:color="auto"/>
                      </w:divBdr>
                      <w:divsChild>
                        <w:div w:id="299384746">
                          <w:marLeft w:val="0"/>
                          <w:marRight w:val="0"/>
                          <w:marTop w:val="0"/>
                          <w:marBottom w:val="0"/>
                          <w:divBdr>
                            <w:top w:val="none" w:sz="0" w:space="0" w:color="auto"/>
                            <w:left w:val="none" w:sz="0" w:space="0" w:color="auto"/>
                            <w:bottom w:val="none" w:sz="0" w:space="0" w:color="auto"/>
                            <w:right w:val="none" w:sz="0" w:space="0" w:color="auto"/>
                          </w:divBdr>
                          <w:divsChild>
                            <w:div w:id="980504582">
                              <w:marLeft w:val="0"/>
                              <w:marRight w:val="0"/>
                              <w:marTop w:val="0"/>
                              <w:marBottom w:val="0"/>
                              <w:divBdr>
                                <w:top w:val="none" w:sz="0" w:space="0" w:color="auto"/>
                                <w:left w:val="none" w:sz="0" w:space="0" w:color="auto"/>
                                <w:bottom w:val="none" w:sz="0" w:space="0" w:color="auto"/>
                                <w:right w:val="none" w:sz="0" w:space="0" w:color="auto"/>
                              </w:divBdr>
                              <w:divsChild>
                                <w:div w:id="1558935081">
                                  <w:marLeft w:val="0"/>
                                  <w:marRight w:val="0"/>
                                  <w:marTop w:val="0"/>
                                  <w:marBottom w:val="0"/>
                                  <w:divBdr>
                                    <w:top w:val="none" w:sz="0" w:space="0" w:color="auto"/>
                                    <w:left w:val="none" w:sz="0" w:space="0" w:color="auto"/>
                                    <w:bottom w:val="none" w:sz="0" w:space="0" w:color="auto"/>
                                    <w:right w:val="none" w:sz="0" w:space="0" w:color="auto"/>
                                  </w:divBdr>
                                  <w:divsChild>
                                    <w:div w:id="368073743">
                                      <w:marLeft w:val="0"/>
                                      <w:marRight w:val="0"/>
                                      <w:marTop w:val="0"/>
                                      <w:marBottom w:val="0"/>
                                      <w:divBdr>
                                        <w:top w:val="none" w:sz="0" w:space="0" w:color="auto"/>
                                        <w:left w:val="none" w:sz="0" w:space="0" w:color="auto"/>
                                        <w:bottom w:val="none" w:sz="0" w:space="0" w:color="auto"/>
                                        <w:right w:val="none" w:sz="0" w:space="0" w:color="auto"/>
                                      </w:divBdr>
                                      <w:divsChild>
                                        <w:div w:id="477723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20052885">
      <w:bodyDiv w:val="1"/>
      <w:marLeft w:val="0"/>
      <w:marRight w:val="0"/>
      <w:marTop w:val="0"/>
      <w:marBottom w:val="0"/>
      <w:divBdr>
        <w:top w:val="none" w:sz="0" w:space="0" w:color="auto"/>
        <w:left w:val="none" w:sz="0" w:space="0" w:color="auto"/>
        <w:bottom w:val="none" w:sz="0" w:space="0" w:color="auto"/>
        <w:right w:val="none" w:sz="0" w:space="0" w:color="auto"/>
      </w:divBdr>
    </w:div>
    <w:div w:id="1621498119">
      <w:bodyDiv w:val="1"/>
      <w:marLeft w:val="0"/>
      <w:marRight w:val="0"/>
      <w:marTop w:val="0"/>
      <w:marBottom w:val="0"/>
      <w:divBdr>
        <w:top w:val="none" w:sz="0" w:space="0" w:color="auto"/>
        <w:left w:val="none" w:sz="0" w:space="0" w:color="auto"/>
        <w:bottom w:val="none" w:sz="0" w:space="0" w:color="auto"/>
        <w:right w:val="none" w:sz="0" w:space="0" w:color="auto"/>
      </w:divBdr>
    </w:div>
    <w:div w:id="2003965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Pages>
  <Words>378</Words>
  <Characters>2156</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Johnson</dc:creator>
  <cp:keywords/>
  <dc:description/>
  <cp:lastModifiedBy>William Johnson</cp:lastModifiedBy>
  <cp:revision>1</cp:revision>
  <dcterms:created xsi:type="dcterms:W3CDTF">2017-03-22T09:45:00Z</dcterms:created>
  <dcterms:modified xsi:type="dcterms:W3CDTF">2017-03-22T10:09:00Z</dcterms:modified>
</cp:coreProperties>
</file>